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0001558242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8"/>
        <w:gridCol w:w="4197"/>
      </w:tblGrid>
      <w:tr>
        <w:trPr/>
        <w:tc>
          <w:tcPr>
            <w:tcW w:w="6008" w:type="dxa"/>
            <w:tcBorders/>
            <w:vAlign w:val="center"/>
          </w:tcPr>
          <w:p>
            <w:pPr>
              <w:pStyle w:val="TableContents"/>
              <w:bidi w:val="0"/>
              <w:spacing w:before="0" w:after="283"/>
              <w:jc w:val="left"/>
              <w:rPr/>
            </w:pPr>
            <w:r>
              <w:rPr/>
              <w:t>Name of Issuer</w:t>
            </w:r>
          </w:p>
        </w:tc>
        <w:tc>
          <w:tcPr>
            <w:tcW w:w="4197" w:type="dxa"/>
            <w:tcBorders/>
            <w:vAlign w:val="center"/>
          </w:tcPr>
          <w:p>
            <w:pPr>
              <w:pStyle w:val="TableContents"/>
              <w:bidi w:val="0"/>
              <w:spacing w:before="0" w:after="0"/>
              <w:jc w:val="left"/>
              <w:rPr/>
            </w:pPr>
            <w:r>
              <w:rPr/>
              <w:t>QUALYS, INC.</w:t>
            </w:r>
          </w:p>
        </w:tc>
      </w:tr>
      <w:tr>
        <w:trPr/>
        <w:tc>
          <w:tcPr>
            <w:tcW w:w="6008" w:type="dxa"/>
            <w:tcBorders/>
            <w:vAlign w:val="center"/>
          </w:tcPr>
          <w:p>
            <w:pPr>
              <w:pStyle w:val="TableContents"/>
              <w:bidi w:val="0"/>
              <w:spacing w:before="0" w:after="283"/>
              <w:jc w:val="left"/>
              <w:rPr/>
            </w:pPr>
            <w:r>
              <w:rPr/>
              <w:t>SEC File Number</w:t>
            </w:r>
          </w:p>
        </w:tc>
        <w:tc>
          <w:tcPr>
            <w:tcW w:w="4197" w:type="dxa"/>
            <w:tcBorders/>
            <w:vAlign w:val="center"/>
          </w:tcPr>
          <w:p>
            <w:pPr>
              <w:pStyle w:val="TableContents"/>
              <w:bidi w:val="0"/>
              <w:spacing w:before="0" w:after="0"/>
              <w:jc w:val="left"/>
              <w:rPr/>
            </w:pPr>
            <w:r>
              <w:rPr/>
              <w:t>001-35662</w:t>
            </w:r>
          </w:p>
        </w:tc>
      </w:tr>
      <w:tr>
        <w:trPr/>
        <w:tc>
          <w:tcPr>
            <w:tcW w:w="6008" w:type="dxa"/>
            <w:tcBorders/>
            <w:vAlign w:val="center"/>
          </w:tcPr>
          <w:p>
            <w:pPr>
              <w:pStyle w:val="TableContents"/>
              <w:bidi w:val="0"/>
              <w:spacing w:before="0" w:after="283"/>
              <w:jc w:val="left"/>
              <w:rPr/>
            </w:pPr>
            <w:r>
              <w:rPr/>
              <w:t>Address of Issuer</w:t>
            </w:r>
          </w:p>
        </w:tc>
        <w:tc>
          <w:tcPr>
            <w:tcW w:w="4197" w:type="dxa"/>
            <w:tcBorders/>
            <w:vAlign w:val="center"/>
          </w:tcPr>
          <w:p>
            <w:pPr>
              <w:pStyle w:val="TableContents"/>
              <w:bidi w:val="0"/>
              <w:spacing w:before="0" w:after="0"/>
              <w:jc w:val="left"/>
              <w:rPr/>
            </w:pPr>
            <w:r>
              <w:rPr/>
              <w:t>919 E. Hillsdale Boulevard, 4th Floor</w:t>
              <w:br/>
              <w:t>Foster City</w:t>
              <w:br/>
              <w:t xml:space="preserve">CALIFORNIA </w:t>
              <w:br/>
              <w:t>94404</w:t>
            </w:r>
          </w:p>
        </w:tc>
      </w:tr>
      <w:tr>
        <w:trPr/>
        <w:tc>
          <w:tcPr>
            <w:tcW w:w="6008" w:type="dxa"/>
            <w:tcBorders/>
            <w:vAlign w:val="center"/>
          </w:tcPr>
          <w:p>
            <w:pPr>
              <w:pStyle w:val="TableContents"/>
              <w:bidi w:val="0"/>
              <w:spacing w:before="0" w:after="283"/>
              <w:jc w:val="left"/>
              <w:rPr/>
            </w:pPr>
            <w:r>
              <w:rPr/>
              <w:t>Phone</w:t>
            </w:r>
          </w:p>
        </w:tc>
        <w:tc>
          <w:tcPr>
            <w:tcW w:w="4197" w:type="dxa"/>
            <w:tcBorders/>
            <w:vAlign w:val="center"/>
          </w:tcPr>
          <w:p>
            <w:pPr>
              <w:pStyle w:val="TableContents"/>
              <w:bidi w:val="0"/>
              <w:spacing w:before="0" w:after="0"/>
              <w:jc w:val="left"/>
              <w:rPr/>
            </w:pPr>
            <w:r>
              <w:rPr/>
              <w:t>6508016100</w:t>
            </w:r>
          </w:p>
        </w:tc>
      </w:tr>
      <w:tr>
        <w:trPr/>
        <w:tc>
          <w:tcPr>
            <w:tcW w:w="6008" w:type="dxa"/>
            <w:tcBorders/>
            <w:vAlign w:val="center"/>
          </w:tcPr>
          <w:p>
            <w:pPr>
              <w:pStyle w:val="TableContents"/>
              <w:bidi w:val="0"/>
              <w:spacing w:before="0" w:after="283"/>
              <w:jc w:val="left"/>
              <w:rPr/>
            </w:pPr>
            <w:r>
              <w:rPr/>
              <w:t>Name of Person for Whose Account the Securities are To Be Sold</w:t>
            </w:r>
          </w:p>
        </w:tc>
        <w:tc>
          <w:tcPr>
            <w:tcW w:w="4197" w:type="dxa"/>
            <w:tcBorders/>
            <w:vAlign w:val="center"/>
          </w:tcPr>
          <w:p>
            <w:pPr>
              <w:pStyle w:val="TableContents"/>
              <w:bidi w:val="0"/>
              <w:spacing w:before="0" w:after="0"/>
              <w:jc w:val="left"/>
              <w:rPr/>
            </w:pPr>
            <w:r>
              <w:rPr/>
              <w:t>SUMEDH THAKAR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Director</w:t>
            </w:r>
          </w:p>
        </w:tc>
      </w:tr>
      <w:tr>
        <w:trPr/>
        <w:tc>
          <w:tcPr>
            <w:tcW w:w="6008" w:type="dxa"/>
            <w:tcBorders/>
            <w:vAlign w:val="center"/>
          </w:tcPr>
          <w:p>
            <w:pPr>
              <w:pStyle w:val="TableContents"/>
              <w:bidi w:val="0"/>
              <w:spacing w:before="0" w:after="283"/>
              <w:jc w:val="left"/>
              <w:rPr/>
            </w:pPr>
            <w:r>
              <w:rPr/>
              <w:t>Relationship to Issuer</w:t>
            </w:r>
          </w:p>
        </w:tc>
        <w:tc>
          <w:tcPr>
            <w:tcW w:w="41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3849600.00</w:t>
            </w:r>
          </w:p>
        </w:tc>
        <w:tc>
          <w:tcPr>
            <w:tcW w:w="1547" w:type="dxa"/>
            <w:tcBorders/>
            <w:vAlign w:val="center"/>
          </w:tcPr>
          <w:p>
            <w:pPr>
              <w:pStyle w:val="TableContents"/>
              <w:bidi w:val="0"/>
              <w:spacing w:before="0" w:after="283"/>
              <w:jc w:val="left"/>
              <w:rPr/>
            </w:pPr>
            <w:r>
              <w:rPr/>
              <w:t>35217007</w:t>
            </w:r>
          </w:p>
        </w:tc>
        <w:tc>
          <w:tcPr>
            <w:tcW w:w="1564" w:type="dxa"/>
            <w:tcBorders/>
            <w:vAlign w:val="center"/>
          </w:tcPr>
          <w:p>
            <w:pPr>
              <w:pStyle w:val="TableContents"/>
              <w:bidi w:val="0"/>
              <w:spacing w:before="0" w:after="283"/>
              <w:jc w:val="left"/>
              <w:rPr/>
            </w:pPr>
            <w:r>
              <w:rPr/>
              <w:t>06/30/2026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02/05/2024</w:t>
            </w:r>
          </w:p>
        </w:tc>
        <w:tc>
          <w:tcPr>
            <w:tcW w:w="1505" w:type="dxa"/>
            <w:tcBorders/>
            <w:vAlign w:val="center"/>
          </w:tcPr>
          <w:p>
            <w:pPr>
              <w:pStyle w:val="TableContents"/>
              <w:bidi w:val="0"/>
              <w:spacing w:before="0" w:after="283"/>
              <w:jc w:val="left"/>
              <w:rPr/>
            </w:pPr>
            <w:r>
              <w:rPr/>
              <w:t>PSU/RSU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30000</w:t>
            </w:r>
          </w:p>
        </w:tc>
        <w:tc>
          <w:tcPr>
            <w:tcW w:w="1078" w:type="dxa"/>
            <w:tcBorders/>
            <w:vAlign w:val="center"/>
          </w:tcPr>
          <w:p>
            <w:pPr>
              <w:pStyle w:val="TableContents"/>
              <w:bidi w:val="0"/>
              <w:spacing w:before="0" w:after="283"/>
              <w:jc w:val="left"/>
              <w:rPr/>
            </w:pPr>
            <w:r>
              <w:rPr/>
              <w:t>02/05/2024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06/29/2026</w:t>
            </w:r>
          </w:p>
        </w:tc>
        <w:tc>
          <w:tcPr>
            <w:tcW w:w="1553" w:type="dxa"/>
            <w:tcBorders/>
            <w:vAlign w:val="center"/>
          </w:tcPr>
          <w:p>
            <w:pPr>
              <w:pStyle w:val="TableContents"/>
              <w:bidi w:val="0"/>
              <w:spacing w:before="0" w:after="283"/>
              <w:jc w:val="left"/>
              <w:rPr/>
            </w:pPr>
            <w:r>
              <w:rPr/>
              <w:t>10000</w:t>
            </w:r>
          </w:p>
        </w:tc>
        <w:tc>
          <w:tcPr>
            <w:tcW w:w="1835" w:type="dxa"/>
            <w:tcBorders/>
            <w:vAlign w:val="center"/>
          </w:tcPr>
          <w:p>
            <w:pPr>
              <w:pStyle w:val="TableContents"/>
              <w:bidi w:val="0"/>
              <w:spacing w:before="0" w:after="283"/>
              <w:jc w:val="left"/>
              <w:rPr/>
            </w:pPr>
            <w:r>
              <w:rPr/>
              <w:t>1267537.00</w:t>
            </w:r>
          </w:p>
        </w:tc>
      </w:tr>
      <w:tr>
        <w:trPr/>
        <w:tc>
          <w:tcPr>
            <w:tcW w:w="2972"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06/26/2026</w:t>
            </w:r>
          </w:p>
        </w:tc>
        <w:tc>
          <w:tcPr>
            <w:tcW w:w="1553" w:type="dxa"/>
            <w:tcBorders/>
            <w:vAlign w:val="center"/>
          </w:tcPr>
          <w:p>
            <w:pPr>
              <w:pStyle w:val="TableContents"/>
              <w:bidi w:val="0"/>
              <w:spacing w:before="0" w:after="283"/>
              <w:jc w:val="left"/>
              <w:rPr/>
            </w:pPr>
            <w:r>
              <w:rPr/>
              <w:t>10000</w:t>
            </w:r>
          </w:p>
        </w:tc>
        <w:tc>
          <w:tcPr>
            <w:tcW w:w="1835" w:type="dxa"/>
            <w:tcBorders/>
            <w:vAlign w:val="center"/>
          </w:tcPr>
          <w:p>
            <w:pPr>
              <w:pStyle w:val="TableContents"/>
              <w:bidi w:val="0"/>
              <w:spacing w:before="0" w:after="283"/>
              <w:jc w:val="left"/>
              <w:rPr/>
            </w:pPr>
            <w:r>
              <w:rPr/>
              <w:t>1204814.00</w:t>
            </w:r>
          </w:p>
        </w:tc>
      </w:tr>
      <w:tr>
        <w:trPr/>
        <w:tc>
          <w:tcPr>
            <w:tcW w:w="2972"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06/15/2026</w:t>
            </w:r>
          </w:p>
        </w:tc>
        <w:tc>
          <w:tcPr>
            <w:tcW w:w="1553" w:type="dxa"/>
            <w:tcBorders/>
            <w:vAlign w:val="center"/>
          </w:tcPr>
          <w:p>
            <w:pPr>
              <w:pStyle w:val="TableContents"/>
              <w:bidi w:val="0"/>
              <w:spacing w:before="0" w:after="283"/>
              <w:jc w:val="left"/>
              <w:rPr/>
            </w:pPr>
            <w:r>
              <w:rPr/>
              <w:t>3200</w:t>
            </w:r>
          </w:p>
        </w:tc>
        <w:tc>
          <w:tcPr>
            <w:tcW w:w="1835" w:type="dxa"/>
            <w:tcBorders/>
            <w:vAlign w:val="center"/>
          </w:tcPr>
          <w:p>
            <w:pPr>
              <w:pStyle w:val="TableContents"/>
              <w:bidi w:val="0"/>
              <w:spacing w:before="0" w:after="283"/>
              <w:jc w:val="left"/>
              <w:rPr/>
            </w:pPr>
            <w:r>
              <w:rPr/>
              <w:t>367368.96</w:t>
            </w:r>
          </w:p>
        </w:tc>
      </w:tr>
      <w:tr>
        <w:trPr/>
        <w:tc>
          <w:tcPr>
            <w:tcW w:w="2972" w:type="dxa"/>
            <w:tcBorders/>
            <w:vAlign w:val="center"/>
          </w:tcPr>
          <w:p>
            <w:pPr>
              <w:pStyle w:val="TableContents"/>
              <w:bidi w:val="0"/>
              <w:spacing w:before="0" w:after="283"/>
              <w:jc w:val="left"/>
              <w:rPr/>
            </w:pPr>
            <w:r>
              <w:rPr/>
              <w:t>10b5-1 Sales Plan for SUMEDH THAKAR</w:t>
              <w:br/>
              <w:t>919 E. Hillsdale Boulevard, 4th Floor</w:t>
              <w:br/>
              <w:t>Foster City   CA   94404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06/01/2026</w:t>
            </w:r>
          </w:p>
        </w:tc>
        <w:tc>
          <w:tcPr>
            <w:tcW w:w="1553" w:type="dxa"/>
            <w:tcBorders/>
            <w:vAlign w:val="center"/>
          </w:tcPr>
          <w:p>
            <w:pPr>
              <w:pStyle w:val="TableContents"/>
              <w:bidi w:val="0"/>
              <w:spacing w:before="0" w:after="283"/>
              <w:jc w:val="left"/>
              <w:rPr/>
            </w:pPr>
            <w:r>
              <w:rPr/>
              <w:t>13200</w:t>
            </w:r>
          </w:p>
        </w:tc>
        <w:tc>
          <w:tcPr>
            <w:tcW w:w="1835" w:type="dxa"/>
            <w:tcBorders/>
            <w:vAlign w:val="center"/>
          </w:tcPr>
          <w:p>
            <w:pPr>
              <w:pStyle w:val="TableContents"/>
              <w:bidi w:val="0"/>
              <w:spacing w:before="0" w:after="283"/>
              <w:jc w:val="left"/>
              <w:rPr/>
            </w:pPr>
            <w:r>
              <w:rPr/>
              <w:t>1514407.36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88"/>
        <w:gridCol w:w="6517"/>
      </w:tblGrid>
      <w:tr>
        <w:trPr/>
        <w:tc>
          <w:tcPr>
            <w:tcW w:w="3688" w:type="dxa"/>
            <w:tcBorders/>
            <w:vAlign w:val="center"/>
          </w:tcPr>
          <w:p>
            <w:pPr>
              <w:pStyle w:val="TableContents"/>
              <w:bidi w:val="0"/>
              <w:spacing w:before="0" w:after="283"/>
              <w:jc w:val="left"/>
              <w:rPr/>
            </w:pPr>
            <w:r>
              <w:rPr/>
              <w:t>Remarks</w:t>
            </w:r>
          </w:p>
        </w:tc>
        <w:tc>
          <w:tcPr>
            <w:tcW w:w="6517" w:type="dxa"/>
            <w:tcBorders/>
            <w:vAlign w:val="center"/>
          </w:tcPr>
          <w:p>
            <w:pPr>
              <w:pStyle w:val="TableContents"/>
              <w:bidi w:val="0"/>
              <w:spacing w:before="0" w:after="0"/>
              <w:jc w:val="left"/>
              <w:rPr/>
            </w:pPr>
            <w:r>
              <w:rPr/>
              <w:t xml:space="preserve">The securities to be sold were acquired upon the vesting of restricted and performance stock units during the period of 02/05/2024 through 02/01/2026. </w:t>
            </w:r>
          </w:p>
        </w:tc>
      </w:tr>
      <w:tr>
        <w:trPr/>
        <w:tc>
          <w:tcPr>
            <w:tcW w:w="3688" w:type="dxa"/>
            <w:tcBorders/>
            <w:vAlign w:val="center"/>
          </w:tcPr>
          <w:p>
            <w:pPr>
              <w:pStyle w:val="TableContents"/>
              <w:bidi w:val="0"/>
              <w:spacing w:before="0" w:after="283"/>
              <w:jc w:val="left"/>
              <w:rPr/>
            </w:pPr>
            <w:r>
              <w:rPr/>
              <w:t>Date of Notice</w:t>
            </w:r>
          </w:p>
        </w:tc>
        <w:tc>
          <w:tcPr>
            <w:tcW w:w="6517" w:type="dxa"/>
            <w:tcBorders/>
            <w:vAlign w:val="center"/>
          </w:tcPr>
          <w:p>
            <w:pPr>
              <w:pStyle w:val="TableContents"/>
              <w:bidi w:val="0"/>
              <w:spacing w:before="0" w:after="0"/>
              <w:jc w:val="left"/>
              <w:rPr/>
            </w:pPr>
            <w:r>
              <w:rPr/>
              <w:t>06/30/2026</w:t>
            </w:r>
          </w:p>
        </w:tc>
      </w:tr>
      <w:tr>
        <w:trPr/>
        <w:tc>
          <w:tcPr>
            <w:tcW w:w="3688" w:type="dxa"/>
            <w:tcBorders/>
            <w:vAlign w:val="center"/>
          </w:tcPr>
          <w:p>
            <w:pPr>
              <w:pStyle w:val="TableContents"/>
              <w:bidi w:val="0"/>
              <w:spacing w:before="0" w:after="283"/>
              <w:jc w:val="left"/>
              <w:rPr/>
            </w:pPr>
            <w:r>
              <w:rPr/>
              <w:t>Date of Plan Adoption or Giving of Instruction, If Relying on Rule 10b5-1</w:t>
            </w:r>
          </w:p>
        </w:tc>
        <w:tc>
          <w:tcPr>
            <w:tcW w:w="6517" w:type="dxa"/>
            <w:tcBorders/>
            <w:vAlign w:val="center"/>
          </w:tcPr>
          <w:p>
            <w:pPr>
              <w:pStyle w:val="TableContents"/>
              <w:bidi w:val="0"/>
              <w:spacing w:before="0" w:after="0"/>
              <w:jc w:val="left"/>
              <w:rPr/>
            </w:pPr>
            <w:r>
              <w:rPr/>
              <w:t>02/27/2026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88" w:type="dxa"/>
            <w:tcBorders/>
            <w:vAlign w:val="center"/>
          </w:tcPr>
          <w:p>
            <w:pPr>
              <w:pStyle w:val="TableContents"/>
              <w:bidi w:val="0"/>
              <w:spacing w:before="0" w:after="283"/>
              <w:jc w:val="left"/>
              <w:rPr/>
            </w:pPr>
            <w:r>
              <w:rPr/>
              <w:t>Signature</w:t>
            </w:r>
          </w:p>
        </w:tc>
        <w:tc>
          <w:tcPr>
            <w:tcW w:w="6517" w:type="dxa"/>
            <w:tcBorders/>
            <w:vAlign w:val="center"/>
          </w:tcPr>
          <w:p>
            <w:pPr>
              <w:pStyle w:val="TableContents"/>
              <w:bidi w:val="0"/>
              <w:spacing w:before="0" w:after="0"/>
              <w:jc w:val="left"/>
              <w:rPr/>
            </w:pPr>
            <w:r>
              <w:rPr/>
              <w:t>/s/ Sumedh Thakar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3636</Characters>
  <CharactersWithSpaces>4283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