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§240.14a-2</w:t>
      </w:r>
    </w:p>
    <w:p>
      <w:pPr>
        <w:spacing w:after="0" w:line="84"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QUALYS,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7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73"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19"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7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-3817620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-3449320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-2943225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-2574290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-2205355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-1082040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-644525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-207645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229235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409" w:right="4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593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75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2"/>
          <w:szCs w:val="12"/>
          <w:color w:val="FFFFFF"/>
        </w:rPr>
        <w:t>*** Exercise Your Right to Vote *** Important Notice Regarding the Availability of Proxy Materials for the Stockholder Meeting to Be Held on June 05, 2017 QUALYS, INC. Meeting Information Meeting</w:t>
      </w:r>
    </w:p>
    <w:p>
      <w:pPr>
        <w:spacing w:after="0"/>
        <w:rPr>
          <w:sz w:val="20"/>
          <w:szCs w:val="20"/>
          <w:color w:val="auto"/>
        </w:rPr>
      </w:pPr>
      <w:r>
        <w:rPr>
          <w:rFonts w:ascii="Arial" w:cs="Arial" w:eastAsia="Arial" w:hAnsi="Arial"/>
          <w:sz w:val="7"/>
          <w:szCs w:val="7"/>
          <w:color w:val="FFFFFF"/>
        </w:rPr>
        <w:t>REDWOODType:Annual Meeting,CAFor94065holdersInveastorof:AddressApril07,Line2017InvestorDate:JuneAddress05,2017LineTime:2Investor11:00AddressAMPDTLineLocation:3Investor1600AddressBridgeLineParkway4InvestorRedwoodAddressCity,LineCA 94065JohnQUALYS,Sample1234INC.ANYWHERE1600BRIDGESTREETPARKWANYY CITY,</w:t>
      </w:r>
    </w:p>
    <w:p>
      <w:pPr>
        <w:spacing w:after="0" w:line="68" w:lineRule="exact"/>
        <w:rPr>
          <w:sz w:val="20"/>
          <w:szCs w:val="20"/>
          <w:color w:val="auto"/>
        </w:rPr>
      </w:pPr>
    </w:p>
    <w:p>
      <w:pPr>
        <w:ind w:hanging="6308"/>
        <w:spacing w:after="0" w:line="182" w:lineRule="auto"/>
        <w:rPr>
          <w:sz w:val="20"/>
          <w:szCs w:val="20"/>
          <w:color w:val="auto"/>
        </w:rPr>
      </w:pPr>
      <w:r>
        <w:rPr>
          <w:rFonts w:ascii="Arial" w:cs="Arial" w:eastAsia="Arial" w:hAnsi="Arial"/>
          <w:sz w:val="14"/>
          <w:szCs w:val="14"/>
          <w:color w:val="FFFFFF"/>
        </w:rPr>
        <w:t>ON A1A 1A1CITYou are receiving this communication because you hold shares in the above named company. This is not</w:t>
      </w:r>
      <w:r>
        <w:rPr>
          <w:sz w:val="20"/>
          <w:szCs w:val="20"/>
          <w:color w:val="auto"/>
        </w:rPr>
        <w:t xml:space="preserve"> </w:t>
      </w:r>
      <w:r>
        <w:rPr>
          <w:rFonts w:ascii="Arial" w:cs="Arial" w:eastAsia="Arial" w:hAnsi="Arial"/>
          <w:sz w:val="6"/>
          <w:szCs w:val="6"/>
          <w:color w:val="FFFFFF"/>
        </w:rPr>
        <w:t>ballot. You cannot use this notice to vote these shares. This communication presents materials onlyanoverviewofthemorecompleteproxymaterialsthatareavailabletoyoutheInternet.Youmayviewtheproxyonlineatwww.proxyvote.comoreasilyrequestapapercopy(seereverseside).We</w:t>
      </w:r>
    </w:p>
    <w:p>
      <w:pPr>
        <w:ind w:right="580"/>
        <w:spacing w:after="0" w:line="209" w:lineRule="auto"/>
        <w:rPr>
          <w:sz w:val="20"/>
          <w:szCs w:val="20"/>
          <w:color w:val="auto"/>
        </w:rPr>
      </w:pPr>
      <w:r>
        <w:rPr>
          <w:rFonts w:ascii="Arial" w:cs="Arial" w:eastAsia="Arial" w:hAnsi="Arial"/>
          <w:sz w:val="12"/>
          <w:szCs w:val="12"/>
          <w:color w:val="FFFFFF"/>
        </w:rPr>
        <w:t>encourage you to access and review all of the important information contained in the proxy materials before voting. See the reverse side of this notice to obtain proxy materials and voting instructions. BARCODE Broadridge Internal Use Only Job # Envelope # Sequence # # of # Sequence # 0000326854_1 R1.0.1.15</w:t>
      </w:r>
    </w:p>
    <w:p>
      <w:pPr>
        <w:sectPr>
          <w:pgSz w:w="11900" w:h="16838" w:orient="portrait"/>
          <w:cols w:equalWidth="0" w:num="1">
            <w:col w:w="11380"/>
          </w:cols>
          <w:pgMar w:left="240" w:top="1440" w:right="2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593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75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21" w:lineRule="auto"/>
        <w:rPr>
          <w:sz w:val="20"/>
          <w:szCs w:val="20"/>
          <w:color w:val="auto"/>
        </w:rPr>
      </w:pPr>
      <w:r>
        <w:rPr>
          <w:rFonts w:ascii="Arial" w:cs="Arial" w:eastAsia="Arial" w:hAnsi="Arial"/>
          <w:sz w:val="6"/>
          <w:szCs w:val="6"/>
          <w:color w:val="FFFFFF"/>
        </w:rPr>
        <w:t>Before You Vote How to Access the Proxy Materials Proxy Materials Available to VIEW or RECEIVE: 1. Form 10-K 2. Notice &amp; Proxy Statement How to View Online: Have the information that is printed in the box marked by the (located on the following page) and visit: www.proxyvote.com. How to Request and Receive a PAPER or E-MAIL Copy: If you want to receive a paper or e-mail copy of these documents,youmustrequestone.ThereisNOchargeforrequestingcopy.Pleasechooseoneofthefollowingmethodstomakeyourrequest:1)BYINTERNET:www.proxyvote.com2)BYTELEPHONE:1-800-579-1639 3) BY E-MAIL*: sendmaterial@proxyvote.com * If requesting materials addressby-mail, please sendforwardedblanke-mail with the informatadvisoron that is printed in the box marked by the (located on the following page)inthesubjectline.Requests,andotherinquiriessenttothis-mailwillNOTbetoyourinvestment.PleasemaketherequestasinstructedaboveonorbeforeMay22, instructions 2017tofacilitatetimelydelivery.HowTVotePleaseChooseOneoftheFollowingVotingMethodsVoteInPerson:Manystockholdermeetingshaveattendancerequirementsincluding,butnotlimitedto,the possession of an attendance ticket issued by the entity holding the meeting. Please check the meeting materials any special requirements for meeting attendance. At the meeting, you will need to request a</w:t>
      </w:r>
    </w:p>
    <w:p>
      <w:pPr>
        <w:ind w:left="5820"/>
        <w:spacing w:after="0" w:line="190" w:lineRule="auto"/>
        <w:rPr>
          <w:sz w:val="20"/>
          <w:szCs w:val="20"/>
          <w:color w:val="auto"/>
        </w:rPr>
      </w:pPr>
      <w:r>
        <w:rPr>
          <w:rFonts w:ascii="Arial" w:cs="Arial" w:eastAsia="Arial" w:hAnsi="Arial"/>
          <w:sz w:val="9"/>
          <w:szCs w:val="9"/>
          <w:color w:val="FFFFFF"/>
        </w:rPr>
        <w:t>information</w:t>
      </w:r>
    </w:p>
    <w:p>
      <w:pPr>
        <w:spacing w:after="0"/>
        <w:rPr>
          <w:sz w:val="20"/>
          <w:szCs w:val="20"/>
          <w:color w:val="auto"/>
        </w:rPr>
      </w:pPr>
      <w:r>
        <w:rPr>
          <w:rFonts w:ascii="Arial" w:cs="Arial" w:eastAsia="Arial" w:hAnsi="Arial"/>
          <w:sz w:val="8"/>
          <w:szCs w:val="8"/>
          <w:color w:val="FFFFFF"/>
        </w:rPr>
        <w:t>Mail:ballot Youtovotecanthesevote shares.bymailVotebyrequestingByInternet:apaperTovotecopynowof bytheInternet,materials,gowhichtowww.proxyvote.com.willincludeaproxyHavecard.the0000326854_2thatR1.0.1.15isprintedInternalintheUseboxOnlymarked by the available and follow the instructions. Vote By</w:t>
      </w:r>
    </w:p>
    <w:p>
      <w:pPr>
        <w:sectPr>
          <w:pgSz w:w="11900" w:h="16838" w:orient="portrait"/>
          <w:cols w:equalWidth="0" w:num="1">
            <w:col w:w="11400"/>
          </w:cols>
          <w:pgMar w:left="240" w:top="1440" w:right="2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593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75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1"/>
          <w:szCs w:val="11"/>
          <w:color w:val="FFFFFF"/>
        </w:rPr>
        <w:t xml:space="preserve">Voting items The </w:t>
      </w:r>
      <w:r>
        <w:rPr>
          <w:rFonts w:ascii="Arial" w:cs="Arial" w:eastAsia="Arial" w:hAnsi="Arial"/>
          <w:sz w:val="21"/>
          <w:szCs w:val="21"/>
          <w:color w:val="FFFFFF"/>
          <w:vertAlign w:val="subscript"/>
        </w:rPr>
        <w:t>Board</w:t>
      </w:r>
      <w:r>
        <w:rPr>
          <w:rFonts w:ascii="Arial" w:cs="Arial" w:eastAsia="Arial" w:hAnsi="Arial"/>
          <w:sz w:val="11"/>
          <w:szCs w:val="11"/>
          <w:color w:val="FFFFFF"/>
        </w:rPr>
        <w:t xml:space="preserve"> of Directors recommends you vote FOR the following: 1. Election of Directors Nominees 01 Donald R. Dixon 02 General Peter Pace The</w:t>
      </w:r>
      <w:r>
        <w:rPr>
          <w:rFonts w:ascii="Arial" w:cs="Arial" w:eastAsia="Arial" w:hAnsi="Arial"/>
          <w:sz w:val="21"/>
          <w:szCs w:val="21"/>
          <w:color w:val="FFFFFF"/>
          <w:vertAlign w:val="subscript"/>
        </w:rPr>
        <w:t>December</w:t>
      </w:r>
      <w:r>
        <w:rPr>
          <w:rFonts w:ascii="Arial" w:cs="Arial" w:eastAsia="Arial" w:hAnsi="Arial"/>
          <w:sz w:val="11"/>
          <w:szCs w:val="11"/>
          <w:color w:val="FFFFFF"/>
        </w:rPr>
        <w:t xml:space="preserve">Board of Directors </w:t>
      </w:r>
      <w:r>
        <w:rPr>
          <w:rFonts w:ascii="Arial" w:cs="Arial" w:eastAsia="Arial" w:hAnsi="Arial"/>
          <w:sz w:val="21"/>
          <w:szCs w:val="21"/>
          <w:color w:val="FFFFFF"/>
          <w:vertAlign w:val="subscript"/>
        </w:rPr>
        <w:t>recommends</w:t>
      </w:r>
      <w:r>
        <w:rPr>
          <w:rFonts w:ascii="Arial" w:cs="Arial" w:eastAsia="Arial" w:hAnsi="Arial"/>
          <w:sz w:val="11"/>
          <w:szCs w:val="11"/>
          <w:color w:val="FFFFFF"/>
        </w:rPr>
        <w:t xml:space="preserve"> you vote FOR</w:t>
      </w:r>
    </w:p>
    <w:p>
      <w:pPr>
        <w:spacing w:after="0" w:line="52" w:lineRule="exact"/>
        <w:rPr>
          <w:sz w:val="20"/>
          <w:szCs w:val="20"/>
          <w:color w:val="auto"/>
        </w:rPr>
      </w:pPr>
    </w:p>
    <w:p>
      <w:pPr>
        <w:ind w:right="20"/>
        <w:spacing w:after="0"/>
        <w:rPr>
          <w:sz w:val="20"/>
          <w:szCs w:val="20"/>
          <w:color w:val="auto"/>
        </w:rPr>
      </w:pPr>
      <w:r>
        <w:rPr>
          <w:rFonts w:ascii="Arial" w:cs="Arial" w:eastAsia="Arial" w:hAnsi="Arial"/>
          <w:sz w:val="9"/>
          <w:szCs w:val="9"/>
          <w:color w:val="FFFFFF"/>
        </w:rPr>
        <w:t>proposals 2 and 3. 2 T ratify the appointment of Grant Thornton LLP as Qualys, Inc.’s independent registered public accounting firm for its fiscal year ending 31, 2017. 3 T approve, on an advisory and non-binding basis, executive compensation as described in the proxy statement. NOTE: Such other business as may properly come before the meeting or any adjournment thereof. BARCODE Broadridge Internal Use Only xxxxxxxxxx xxxxxxxxxx Cusip Job # Envelope # Sequence # # of # Sequence # 0000326854_3 R1.0.1.15</w:t>
      </w:r>
    </w:p>
    <w:p>
      <w:pPr>
        <w:sectPr>
          <w:pgSz w:w="11900" w:h="16838" w:orient="portrait"/>
          <w:cols w:equalWidth="0" w:num="1">
            <w:col w:w="11360"/>
          </w:cols>
          <w:pgMar w:left="240" w:top="1440" w:right="2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59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75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color w:val="FFFFFF"/>
        </w:rPr>
        <w:t xml:space="preserve">Reserved for Broadridge Internal Control Information NAME THE COMPANY NAME INC. – </w:t>
      </w:r>
      <w:r>
        <w:rPr>
          <w:rFonts w:ascii="Arial" w:cs="Arial" w:eastAsia="Arial" w:hAnsi="Arial"/>
          <w:sz w:val="24"/>
          <w:szCs w:val="24"/>
          <w:color w:val="FFFFFF"/>
          <w:vertAlign w:val="superscript"/>
        </w:rPr>
        <w:t>CLASS</w:t>
      </w:r>
      <w:r>
        <w:rPr>
          <w:rFonts w:ascii="Arial" w:cs="Arial" w:eastAsia="Arial" w:hAnsi="Arial"/>
          <w:sz w:val="12"/>
          <w:szCs w:val="12"/>
          <w:color w:val="FFFFFF"/>
        </w:rPr>
        <w:t>OMMON 123,456,789,012.12345 THE COMPANY NAME INC. - CLASS A 123,456,789,012.12345 THE</w:t>
      </w:r>
    </w:p>
    <w:p>
      <w:pPr>
        <w:ind w:left="1960" w:right="80" w:hanging="1960"/>
        <w:spacing w:after="0" w:line="190" w:lineRule="auto"/>
        <w:rPr>
          <w:sz w:val="20"/>
          <w:szCs w:val="20"/>
          <w:color w:val="auto"/>
        </w:rPr>
      </w:pPr>
      <w:r>
        <w:rPr>
          <w:rFonts w:ascii="Arial" w:cs="Arial" w:eastAsia="Arial" w:hAnsi="Arial"/>
          <w:sz w:val="27"/>
          <w:szCs w:val="27"/>
          <w:color w:val="FFFFFF"/>
          <w:vertAlign w:val="superscript"/>
        </w:rPr>
        <w:t>COMPANY NAME INC. - CLASS</w:t>
      </w:r>
      <w:r>
        <w:rPr>
          <w:rFonts w:ascii="Arial" w:cs="Arial" w:eastAsia="Arial" w:hAnsi="Arial"/>
          <w:sz w:val="14"/>
          <w:szCs w:val="14"/>
          <w:color w:val="FFFFFF"/>
        </w:rPr>
        <w:t xml:space="preserve"> B 123,456,789,012.12345 THE COMPANY NAME INC. -</w:t>
      </w:r>
      <w:r>
        <w:rPr>
          <w:sz w:val="20"/>
          <w:szCs w:val="20"/>
          <w:color w:val="auto"/>
        </w:rPr>
        <w:t xml:space="preserve"> </w:t>
      </w:r>
      <w:r>
        <w:rPr>
          <w:rFonts w:ascii="Arial" w:cs="Arial" w:eastAsia="Arial" w:hAnsi="Arial"/>
          <w:sz w:val="11"/>
          <w:szCs w:val="11"/>
          <w:color w:val="FFFFFF"/>
        </w:rPr>
        <w:t>C 123,456,789,012.12345 THE COMPANY NAME INC. - CLASS D 123,456,789,012.12345 THE E 123,456,789,012.12345 THE COMPANY NAME INC.- CLASS F 123,456,789,012.12345 THE COMPANY NAME INC. - 401 K 123,456,789,012.12345</w:t>
      </w:r>
    </w:p>
    <w:sectPr>
      <w:pgSz w:w="11900" w:h="16838" w:orient="portrait"/>
      <w:cols w:equalWidth="0" w:num="1">
        <w:col w:w="11160"/>
      </w:cols>
      <w:pgMar w:left="24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2019-12-06T13:52:23Z</dcterms:created>
  <dcterms:modified xsi:type="dcterms:W3CDTF">2019-12-06T13:52:23Z</dcterms:modified>
</cp:coreProperties>
</file>