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215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32"/>
        </w:rPr>
      </w:pPr>
      <w:bookmarkStart w:id="0" w:name="ny20040232x1_pre14a-FILED_100-regcov_pg1"/>
      <w:bookmarkStart w:id="1" w:name="ny20040232x3_defa14a.htm"/>
      <w:bookmarkStart w:id="2" w:name="ksny20040232x3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Washington, D.C. 20549 </w:t>
      </w:r>
    </w:p>
    <w:p>
      <w:pPr>
        <w:pStyle w:val="TextBody"/>
        <w:bidi w:val="0"/>
        <w:spacing w:before="25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PROXY STATEMENT PURSUANT TO SECTION 14(a) OF THE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SECURITIES EXCHANGE ACT OF 1934 </w:t>
      </w:r>
    </w:p>
    <w:p>
      <w:pPr>
        <w:pStyle w:val="TextBody"/>
        <w:bidi w:val="0"/>
        <w:spacing w:before="2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29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29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28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72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98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9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Confidential, for Use of the Commission Only (as permitted by Rule 14a-6(e)(2)) </w:t>
            </w:r>
          </w:p>
        </w:tc>
      </w:tr>
    </w:tbl>
    <w:tbl>
      <w:tblPr>
        <w:tblW w:w="26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42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66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5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Pursuant to §240.14a-2</w:t>
            </w:r>
          </w:p>
        </w:tc>
      </w:tr>
    </w:tbl>
    <w:tbl>
      <w:tblPr>
        <w:tblW w:w="6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0"/>
      </w:tblGrid>
      <w:tr>
        <w:trPr/>
        <w:tc>
          <w:tcPr>
            <w:tcW w:w="63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6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4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40"/>
              </w:rPr>
              <w:t xml:space="preserve">QUALYS, INC. </w:t>
            </w:r>
          </w:p>
        </w:tc>
      </w:tr>
      <w:tr>
        <w:trPr/>
        <w:tc>
          <w:tcPr>
            <w:tcW w:w="6320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 xml:space="preserve">(Name of Registrant as Specified In Its Charter) </w:t>
            </w:r>
          </w:p>
        </w:tc>
      </w:tr>
      <w:tr>
        <w:trPr/>
        <w:tc>
          <w:tcPr>
            <w:tcW w:w="6320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(Name of Person(s) Filing Proxy Statement, if other than Registrant)</w:t>
            </w:r>
          </w:p>
        </w:tc>
      </w:tr>
      <w:tr>
        <w:trPr/>
        <w:tc>
          <w:tcPr>
            <w:tcW w:w="63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2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all boxes that apply): </w:t>
      </w:r>
    </w:p>
    <w:tbl>
      <w:tblPr>
        <w:tblW w:w="16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</w:tbl>
    <w:tbl>
      <w:tblPr>
        <w:tblW w:w="43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41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41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materials. </w:t>
            </w:r>
          </w:p>
        </w:tc>
      </w:tr>
    </w:tbl>
    <w:tbl>
      <w:tblPr>
        <w:tblW w:w="90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7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7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in exhibit required by Item 25(b) per Exchange Act Rules 14a-6(i)(1) and 0-11.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210300" cy="80391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210300" cy="80295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131</Words>
  <Characters>708</Characters>
  <CharactersWithSpaces>838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