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149860</wp:posOffset>
            </wp:positionV>
            <wp:extent cx="14744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141605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1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§240.14a-2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0"/>
          <w:szCs w:val="40"/>
          <w:b w:val="1"/>
          <w:bCs w:val="1"/>
          <w:color w:val="auto"/>
        </w:rPr>
        <w:t>QUALYS, INC.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36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102870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146050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403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6377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63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6377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63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2022-04-21T15:12:54Z</dcterms:created>
  <dcterms:modified xsi:type="dcterms:W3CDTF">2022-04-21T15:12:54Z</dcterms:modified>
</cp:coreProperties>
</file>